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94D" w:rsidRDefault="00C87373" w:rsidP="00C6494D">
      <w:pPr>
        <w:spacing w:after="0" w:line="240" w:lineRule="auto"/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</w:pPr>
      <w:hyperlink r:id="rId6" w:history="1">
        <w:r w:rsidR="00C6494D" w:rsidRPr="00C6494D">
          <w:rPr>
            <w:rFonts w:ascii="Arial" w:eastAsia="Times New Roman" w:hAnsi="Arial" w:cs="Arial"/>
            <w:b/>
            <w:bCs/>
            <w:color w:val="015B65"/>
            <w:sz w:val="30"/>
            <w:szCs w:val="30"/>
            <w:u w:val="single"/>
            <w:shd w:val="clear" w:color="auto" w:fill="FFFFFF"/>
            <w:lang w:eastAsia="tr-TR"/>
          </w:rPr>
          <w:t>Anonim Şirket Belediye Adres Değişikliği İşlemi</w:t>
        </w:r>
      </w:hyperlink>
    </w:p>
    <w:p w:rsidR="002A41AE" w:rsidRDefault="002A41AE" w:rsidP="00C87373">
      <w:pPr>
        <w:spacing w:after="0" w:line="240" w:lineRule="auto"/>
        <w:jc w:val="both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C87373" w:rsidRPr="002A41AE" w:rsidRDefault="002A41AE" w:rsidP="00C873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2A41AE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>G</w:t>
      </w:r>
      <w:r w:rsidR="00C87373" w:rsidRPr="002A41AE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>erekli evraklar ile birlikte başvuru yapılmalıdır.</w:t>
      </w:r>
    </w:p>
    <w:p w:rsidR="00C87373" w:rsidRPr="00C6494D" w:rsidRDefault="00C87373" w:rsidP="00C64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6494D" w:rsidRPr="00C6494D" w:rsidRDefault="00C6494D" w:rsidP="00C649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C6494D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Adres değişikliği, belediye adres değişikliğine ilişkin ise aşağıdaki evrak ile müracaat edilmesi gerekmektedir.</w:t>
      </w:r>
    </w:p>
    <w:p w:rsidR="00C6494D" w:rsidRPr="00C6494D" w:rsidRDefault="00C6494D" w:rsidP="00C649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C6494D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7" w:tgtFrame="_blank" w:history="1">
        <w:r w:rsidRPr="00C6494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tr-TR"/>
          </w:rPr>
          <w:t>Dilekçe</w:t>
        </w:r>
      </w:hyperlink>
    </w:p>
    <w:p w:rsidR="00C6494D" w:rsidRPr="00C6494D" w:rsidRDefault="00C6494D" w:rsidP="00C6494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C6494D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tarafından imzalanmalıdır. </w:t>
      </w:r>
    </w:p>
    <w:p w:rsidR="00C6494D" w:rsidRPr="00C6494D" w:rsidRDefault="00C6494D" w:rsidP="00C649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C6494D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2-) </w:t>
      </w:r>
      <w:hyperlink r:id="rId8" w:tgtFrame="_blank" w:history="1">
        <w:r w:rsidRPr="00C6494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tr-TR"/>
          </w:rPr>
          <w:t>Belediye yazısında</w:t>
        </w:r>
      </w:hyperlink>
      <w:r w:rsidRPr="00C6494D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 firmanın eski adres bilgisi de yer almalıdır.</w:t>
      </w:r>
    </w:p>
    <w:p w:rsidR="00C6494D" w:rsidRPr="00C6494D" w:rsidRDefault="00C6494D" w:rsidP="00C6494D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C6494D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Belirtilen eski adres bilgisi, ticaret sicili kayıtlarında en son tescil ettirilen adres bilgisi ile aynı olmalıdır.</w:t>
      </w:r>
    </w:p>
    <w:p w:rsidR="00C6494D" w:rsidRPr="00C6494D" w:rsidRDefault="00C6494D" w:rsidP="00C6494D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C6494D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Belediye yazısı firmaya hitaben yazılmış olmalı ve yazının aslı veya onaylı sureti ibraz edilmelidir.</w:t>
      </w:r>
    </w:p>
    <w:p w:rsidR="002A3D87" w:rsidRDefault="002A3D87">
      <w:bookmarkStart w:id="0" w:name="_GoBack"/>
      <w:bookmarkEnd w:id="0"/>
    </w:p>
    <w:sectPr w:rsidR="002A3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E542E"/>
    <w:multiLevelType w:val="multilevel"/>
    <w:tmpl w:val="84CCE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C30853"/>
    <w:multiLevelType w:val="multilevel"/>
    <w:tmpl w:val="06D0C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EF3CEB"/>
    <w:multiLevelType w:val="multilevel"/>
    <w:tmpl w:val="9F561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B12"/>
    <w:rsid w:val="002A3D87"/>
    <w:rsid w:val="002A41AE"/>
    <w:rsid w:val="008E0B12"/>
    <w:rsid w:val="00C6494D"/>
    <w:rsid w:val="00C8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C873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C873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o.org.tr/documents/Ticaret-Sicil/dilekceler-belgeler/belediye_adres_degisikligi_yazisi1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ito.org.tr/documents/Ticaret-Sicil/dilekceler-belgeler/belediye_adres_degisikligi_dilekc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tr/hizmetler/ticaret-sicili-islemleri/tescil-islemleri/anonim-sirketl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Nihal BUDAK (İZNİK TİCARET SİCİLİ MÜDÜRLÜĞÜ)</dc:creator>
  <cp:keywords/>
  <dc:description/>
  <cp:lastModifiedBy>BAHAR BAYKARA</cp:lastModifiedBy>
  <cp:revision>4</cp:revision>
  <dcterms:created xsi:type="dcterms:W3CDTF">2023-03-27T12:52:00Z</dcterms:created>
  <dcterms:modified xsi:type="dcterms:W3CDTF">2023-03-27T13:16:00Z</dcterms:modified>
</cp:coreProperties>
</file>